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21C" w:rsidRDefault="005C1D0D">
      <w:r>
        <w:t>Quick use notes:</w:t>
      </w:r>
    </w:p>
    <w:p w:rsidR="005C1D0D" w:rsidRDefault="005C1D0D"/>
    <w:p w:rsidR="005C1D0D" w:rsidRDefault="00A22ACD">
      <w:r>
        <w:t xml:space="preserve">Place BitControl.exe, </w:t>
      </w:r>
      <w:r w:rsidR="00361602">
        <w:t xml:space="preserve"> </w:t>
      </w:r>
      <w:r>
        <w:t xml:space="preserve">Parts.mdb, </w:t>
      </w:r>
      <w:r w:rsidR="00361602">
        <w:t xml:space="preserve"> </w:t>
      </w:r>
      <w:r>
        <w:t>and DLLPort.DLL</w:t>
      </w:r>
      <w:r w:rsidR="005C1D0D">
        <w:t xml:space="preserve"> files in the same directory.</w:t>
      </w:r>
    </w:p>
    <w:p w:rsidR="005C1D0D" w:rsidRDefault="005C1D0D">
      <w:r>
        <w:t xml:space="preserve">Place ftd2xx.dll (dll from FTDI for the USB controller) in </w:t>
      </w:r>
      <w:r w:rsidR="00DB66CB">
        <w:t xml:space="preserve">the </w:t>
      </w:r>
      <w:r>
        <w:t>C:\Windows\System32 folder</w:t>
      </w:r>
    </w:p>
    <w:p w:rsidR="005C1D0D" w:rsidRDefault="005C1D0D">
      <w:r>
        <w:t>Be sure to allow Windows to</w:t>
      </w:r>
      <w:r w:rsidR="00A22ACD">
        <w:t xml:space="preserve"> fully</w:t>
      </w:r>
      <w:r>
        <w:t xml:space="preserve"> install the USB device when plugging </w:t>
      </w:r>
      <w:r w:rsidR="00A22ACD">
        <w:t xml:space="preserve">eval board’s USB </w:t>
      </w:r>
      <w:r>
        <w:t xml:space="preserve">in for the first time </w:t>
      </w:r>
      <w:r>
        <w:rPr>
          <w:i/>
        </w:rPr>
        <w:t>before</w:t>
      </w:r>
      <w:r>
        <w:t xml:space="preserve"> you start the CBG program.  </w:t>
      </w:r>
    </w:p>
    <w:p w:rsidR="005C1D0D" w:rsidRDefault="005C1D0D"/>
    <w:p w:rsidR="005C1D0D" w:rsidRDefault="005C1D0D">
      <w:r>
        <w:t xml:space="preserve">RFSA3713, 3174 and 3714 </w:t>
      </w:r>
      <w:r w:rsidR="00A22ACD">
        <w:t xml:space="preserve">eval boards </w:t>
      </w:r>
      <w:r>
        <w:t>have jumper configurable options for</w:t>
      </w:r>
      <w:r w:rsidR="00A22ACD">
        <w:t xml:space="preserve"> chip </w:t>
      </w:r>
      <w:r>
        <w:t xml:space="preserve"> address, Parallel/Serial mode, and LE that need to match the database. </w:t>
      </w:r>
    </w:p>
    <w:p w:rsidR="005C1D0D" w:rsidRDefault="005C1D0D" w:rsidP="005C1D0D">
      <w:pPr>
        <w:pStyle w:val="ListParagraph"/>
        <w:numPr>
          <w:ilvl w:val="0"/>
          <w:numId w:val="1"/>
        </w:numPr>
      </w:pPr>
      <w:r>
        <w:t>RFSA3713</w:t>
      </w:r>
      <w:r w:rsidR="00694210">
        <w:t>, 3613, and 3513</w:t>
      </w:r>
      <w:r>
        <w:t xml:space="preserve"> ha</w:t>
      </w:r>
      <w:r w:rsidR="00694210">
        <w:t>ve</w:t>
      </w:r>
      <w:r>
        <w:t xml:space="preserve"> programmable address bits for serial mode that are set in the database to 000. Make sure the eval board is jumpered to match. </w:t>
      </w:r>
    </w:p>
    <w:p w:rsidR="005C1D0D" w:rsidRDefault="005C1D0D" w:rsidP="005C1D0D">
      <w:pPr>
        <w:pStyle w:val="ListParagraph"/>
        <w:numPr>
          <w:ilvl w:val="0"/>
          <w:numId w:val="1"/>
        </w:numPr>
      </w:pPr>
      <w:r>
        <w:t xml:space="preserve">RFSA3714 has no address bits, but does have the ability to do either serial or parallel mode.  To operate in serial mode, select “RFSA3714”, ensure </w:t>
      </w:r>
      <w:r w:rsidR="00D82960">
        <w:t xml:space="preserve">that the </w:t>
      </w:r>
      <w:r>
        <w:t xml:space="preserve">PBAR line is tied to </w:t>
      </w:r>
      <w:r w:rsidR="00D82960">
        <w:t>VCC.  For parallel mode, tie PBAR to ground and LE to VCC and select “RFSA3714-P” in the pulldown menu.</w:t>
      </w:r>
    </w:p>
    <w:p w:rsidR="00D82960" w:rsidRDefault="00D82960" w:rsidP="005C1D0D">
      <w:pPr>
        <w:pStyle w:val="ListParagraph"/>
        <w:numPr>
          <w:ilvl w:val="0"/>
          <w:numId w:val="1"/>
        </w:numPr>
      </w:pPr>
      <w:r>
        <w:t xml:space="preserve">RFSA3715 can </w:t>
      </w:r>
      <w:r w:rsidR="00A22ACD">
        <w:t xml:space="preserve">also </w:t>
      </w:r>
      <w:r>
        <w:t>operate in serial or parallel mode, but additionally has address bits that need to be jumpered low. Select “RFSA3715” for serial mode, or “RFSA3715-P” for parallel mode.</w:t>
      </w:r>
    </w:p>
    <w:p w:rsidR="00A10A70" w:rsidRDefault="00A10A70" w:rsidP="005C1D0D">
      <w:pPr>
        <w:pStyle w:val="ListParagraph"/>
        <w:numPr>
          <w:ilvl w:val="0"/>
          <w:numId w:val="1"/>
        </w:numPr>
      </w:pPr>
      <w:r>
        <w:t xml:space="preserve">Several Variable Gain Amplifiers have a separate parallel-control header with a second </w:t>
      </w:r>
      <w:r w:rsidR="0086459E">
        <w:t>supply</w:t>
      </w:r>
      <w:r>
        <w:t xml:space="preserve"> pin that needs to be connected in addition to the more obvious VCC bias connections. </w:t>
      </w:r>
      <w:r w:rsidR="0086459E">
        <w:t xml:space="preserve">Be sure to check for this pin if encountering difficulties getting this family of parts to function. </w:t>
      </w:r>
      <w:bookmarkStart w:id="0" w:name="_GoBack"/>
      <w:bookmarkEnd w:id="0"/>
    </w:p>
    <w:p w:rsidR="00D82960" w:rsidRPr="005C1D0D" w:rsidRDefault="00D82960" w:rsidP="00D82960"/>
    <w:sectPr w:rsidR="00D82960" w:rsidRPr="005C1D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D67756"/>
    <w:multiLevelType w:val="hybridMultilevel"/>
    <w:tmpl w:val="E4A2B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D0D"/>
    <w:rsid w:val="00361602"/>
    <w:rsid w:val="005C1D0D"/>
    <w:rsid w:val="00694210"/>
    <w:rsid w:val="0086459E"/>
    <w:rsid w:val="00A10A70"/>
    <w:rsid w:val="00A22ACD"/>
    <w:rsid w:val="00AA721C"/>
    <w:rsid w:val="00D82960"/>
    <w:rsid w:val="00DB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A04BF6-B6E7-4235-97F2-80AD9A26D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D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RFMD, Inc.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White</dc:creator>
  <cp:lastModifiedBy>Glen White</cp:lastModifiedBy>
  <cp:revision>6</cp:revision>
  <dcterms:created xsi:type="dcterms:W3CDTF">2014-02-21T13:04:00Z</dcterms:created>
  <dcterms:modified xsi:type="dcterms:W3CDTF">2015-07-09T18:42:00Z</dcterms:modified>
</cp:coreProperties>
</file>